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37" w:rsidRPr="00EB588A" w:rsidRDefault="00FA1D37" w:rsidP="008F213B">
      <w:pPr>
        <w:spacing w:before="100" w:beforeAutospacing="1" w:after="100" w:afterAutospacing="1" w:line="240" w:lineRule="auto"/>
        <w:ind w:left="-426" w:firstLine="1"/>
        <w:jc w:val="center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b/>
          <w:bCs/>
          <w:color w:val="000000"/>
          <w:sz w:val="27"/>
        </w:rPr>
        <w:t>Фор</w:t>
      </w:r>
      <w:r>
        <w:rPr>
          <w:rFonts w:ascii="Times New Roman" w:hAnsi="Times New Roman"/>
          <w:b/>
          <w:bCs/>
          <w:color w:val="000000"/>
          <w:sz w:val="27"/>
        </w:rPr>
        <w:t xml:space="preserve">мы проведения отбора детей в </w:t>
      </w:r>
      <w:proofErr w:type="gramStart"/>
      <w:r>
        <w:rPr>
          <w:rFonts w:ascii="Times New Roman" w:hAnsi="Times New Roman"/>
          <w:b/>
          <w:bCs/>
          <w:color w:val="000000"/>
          <w:sz w:val="27"/>
        </w:rPr>
        <w:t xml:space="preserve">МБУДО </w:t>
      </w:r>
      <w:r w:rsidRPr="00EB588A">
        <w:rPr>
          <w:rFonts w:ascii="Times New Roman" w:hAnsi="Times New Roman"/>
          <w:b/>
          <w:bCs/>
          <w:color w:val="000000"/>
          <w:sz w:val="27"/>
        </w:rPr>
        <w:t xml:space="preserve"> ДШИ</w:t>
      </w:r>
      <w:proofErr w:type="gramEnd"/>
      <w:r w:rsidRPr="00EB588A">
        <w:rPr>
          <w:rFonts w:ascii="Times New Roman" w:hAnsi="Times New Roman"/>
          <w:b/>
          <w:bCs/>
          <w:color w:val="000000"/>
          <w:sz w:val="27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</w:rPr>
        <w:t>№4 г. Ставрополя</w:t>
      </w:r>
    </w:p>
    <w:p w:rsidR="00FA1D37" w:rsidRPr="00EB588A" w:rsidRDefault="00FA1D37" w:rsidP="00EB588A">
      <w:pPr>
        <w:spacing w:before="100" w:beforeAutospacing="1" w:after="100" w:afterAutospacing="1" w:line="240" w:lineRule="auto"/>
        <w:ind w:left="-18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27"/>
        </w:rPr>
        <w:t>в целях освоения  дополнительных</w:t>
      </w:r>
      <w:r w:rsidRPr="00EB588A">
        <w:rPr>
          <w:rFonts w:ascii="Times New Roman" w:hAnsi="Times New Roman"/>
          <w:b/>
          <w:bCs/>
          <w:color w:val="000000"/>
          <w:sz w:val="27"/>
        </w:rPr>
        <w:t xml:space="preserve"> предпроф</w:t>
      </w:r>
      <w:r>
        <w:rPr>
          <w:rFonts w:ascii="Times New Roman" w:hAnsi="Times New Roman"/>
          <w:b/>
          <w:bCs/>
          <w:color w:val="000000"/>
          <w:sz w:val="27"/>
        </w:rPr>
        <w:t xml:space="preserve">ессиональных </w:t>
      </w:r>
      <w:r w:rsidRPr="00EB588A">
        <w:rPr>
          <w:rFonts w:ascii="Times New Roman" w:hAnsi="Times New Roman"/>
          <w:b/>
          <w:bCs/>
          <w:color w:val="000000"/>
          <w:sz w:val="27"/>
        </w:rPr>
        <w:t xml:space="preserve"> программ</w:t>
      </w:r>
      <w:r w:rsidRPr="00EB588A">
        <w:rPr>
          <w:rFonts w:ascii="Verdana" w:hAnsi="Verdana"/>
          <w:color w:val="000000"/>
          <w:sz w:val="16"/>
          <w:szCs w:val="16"/>
        </w:rPr>
        <w:br/>
      </w:r>
      <w:r w:rsidRPr="00EB588A">
        <w:rPr>
          <w:rFonts w:ascii="Verdana" w:hAnsi="Verdana"/>
          <w:color w:val="000000"/>
          <w:sz w:val="16"/>
          <w:szCs w:val="16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7"/>
        <w:gridCol w:w="1890"/>
        <w:gridCol w:w="2206"/>
      </w:tblGrid>
      <w:tr w:rsidR="00FA1D37" w:rsidRPr="00D160E8" w:rsidTr="008F213B">
        <w:trPr>
          <w:trHeight w:val="844"/>
          <w:tblCellSpacing w:w="0" w:type="dxa"/>
        </w:trPr>
        <w:tc>
          <w:tcPr>
            <w:tcW w:w="5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213B" w:rsidRDefault="00FA1D37" w:rsidP="008F21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возраст обучающихся </w:t>
            </w:r>
          </w:p>
          <w:p w:rsidR="00FA1D37" w:rsidRPr="00EB588A" w:rsidRDefault="00FA1D37" w:rsidP="008F213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(на 1 сентября)</w:t>
            </w:r>
          </w:p>
        </w:tc>
      </w:tr>
      <w:tr w:rsidR="00FA1D37" w:rsidRPr="00D160E8" w:rsidTr="008F213B">
        <w:trPr>
          <w:trHeight w:val="291"/>
          <w:tblCellSpacing w:w="0" w:type="dxa"/>
        </w:trPr>
        <w:tc>
          <w:tcPr>
            <w:tcW w:w="9923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Музыкальное искусство</w:t>
            </w:r>
          </w:p>
        </w:tc>
      </w:tr>
      <w:tr w:rsidR="00FA1D37" w:rsidRPr="00D160E8" w:rsidTr="008F213B">
        <w:trPr>
          <w:trHeight w:val="276"/>
          <w:tblCellSpacing w:w="0" w:type="dxa"/>
        </w:trPr>
        <w:tc>
          <w:tcPr>
            <w:tcW w:w="5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«Фортепиано»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C51E51" w:rsidRDefault="00FA1D37" w:rsidP="008F213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="008F21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                       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C51E51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 с 6,6 до 9 лет</w:t>
            </w:r>
          </w:p>
        </w:tc>
      </w:tr>
      <w:tr w:rsidR="00FA1D37" w:rsidRPr="00D160E8" w:rsidTr="008F213B">
        <w:trPr>
          <w:trHeight w:val="429"/>
          <w:tblCellSpacing w:w="0" w:type="dxa"/>
        </w:trPr>
        <w:tc>
          <w:tcPr>
            <w:tcW w:w="5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CD22C5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«Народные инструменты» (</w:t>
            </w:r>
            <w:r w:rsidR="00CD22C5">
              <w:rPr>
                <w:rFonts w:ascii="Times New Roman" w:hAnsi="Times New Roman"/>
                <w:b/>
                <w:bCs/>
                <w:sz w:val="24"/>
                <w:szCs w:val="24"/>
              </w:rPr>
              <w:t>баян,</w:t>
            </w:r>
            <w:r w:rsidR="00CD22C5"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аккордеон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CD22C5">
              <w:rPr>
                <w:rFonts w:ascii="Times New Roman" w:hAnsi="Times New Roman"/>
                <w:b/>
                <w:bCs/>
                <w:sz w:val="24"/>
                <w:szCs w:val="24"/>
              </w:rPr>
              <w:t>домра, балалайка, гитара</w:t>
            </w: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C51E51" w:rsidRDefault="00FA1D37" w:rsidP="008F213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8 </w:t>
            </w:r>
            <w:r w:rsidR="008F21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лет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C51E51" w:rsidRDefault="00CD22C5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="00FA1D37"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 6,6 до 9 лет</w:t>
            </w:r>
          </w:p>
        </w:tc>
      </w:tr>
      <w:tr w:rsidR="00CD22C5" w:rsidRPr="00D160E8" w:rsidTr="008F213B">
        <w:trPr>
          <w:trHeight w:val="429"/>
          <w:tblCellSpacing w:w="0" w:type="dxa"/>
        </w:trPr>
        <w:tc>
          <w:tcPr>
            <w:tcW w:w="5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2C5" w:rsidRDefault="00CD22C5" w:rsidP="00EB58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«Народные инструменты» (баян,</w:t>
            </w: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аккордеон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домра, балалайка, гитара</w:t>
            </w: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2C5" w:rsidRPr="00C51E51" w:rsidRDefault="00CD22C5" w:rsidP="00EB58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 лет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D22C5" w:rsidRPr="00C51E51" w:rsidRDefault="00CD22C5" w:rsidP="00EB58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 10 до 12 лет</w:t>
            </w:r>
          </w:p>
        </w:tc>
      </w:tr>
      <w:tr w:rsidR="00FA1D37" w:rsidRPr="00D160E8" w:rsidTr="008F213B">
        <w:trPr>
          <w:trHeight w:val="414"/>
          <w:tblCellSpacing w:w="0" w:type="dxa"/>
        </w:trPr>
        <w:tc>
          <w:tcPr>
            <w:tcW w:w="5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CD22C5"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Струнные инструменты</w:t>
            </w: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» (скрипка)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C51E51" w:rsidRDefault="00FA1D37" w:rsidP="008F213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="00CD22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F21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лет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C51E51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  с 6.6 </w:t>
            </w:r>
            <w:r w:rsidR="008F213B"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 9</w:t>
            </w: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</w:tr>
      <w:tr w:rsidR="008F213B" w:rsidRPr="00D160E8" w:rsidTr="008F213B">
        <w:trPr>
          <w:trHeight w:val="414"/>
          <w:tblCellSpacing w:w="0" w:type="dxa"/>
        </w:trPr>
        <w:tc>
          <w:tcPr>
            <w:tcW w:w="5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13B" w:rsidRPr="00EB588A" w:rsidRDefault="008F213B" w:rsidP="00EB58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«Хоровое пение»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213B" w:rsidRPr="00C51E51" w:rsidRDefault="008F213B" w:rsidP="008F21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лет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213B" w:rsidRPr="00C51E51" w:rsidRDefault="008F213B" w:rsidP="00EB58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 6.6 до 9 лет</w:t>
            </w:r>
          </w:p>
        </w:tc>
      </w:tr>
      <w:tr w:rsidR="00FA1D37" w:rsidRPr="00D160E8" w:rsidTr="008F213B">
        <w:trPr>
          <w:trHeight w:val="307"/>
          <w:tblCellSpacing w:w="0" w:type="dxa"/>
        </w:trPr>
        <w:tc>
          <w:tcPr>
            <w:tcW w:w="9923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A1D37" w:rsidRPr="00C51E51" w:rsidRDefault="00FA1D37" w:rsidP="00EB588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FA1D37" w:rsidRPr="00D160E8" w:rsidTr="008F213B">
        <w:trPr>
          <w:trHeight w:val="368"/>
          <w:tblCellSpacing w:w="0" w:type="dxa"/>
        </w:trPr>
        <w:tc>
          <w:tcPr>
            <w:tcW w:w="5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«Живопись»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C51E51" w:rsidRDefault="00FA1D37" w:rsidP="008F213B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="00CD22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F21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лет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C51E51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 с 10 до 12 лет</w:t>
            </w:r>
          </w:p>
        </w:tc>
      </w:tr>
    </w:tbl>
    <w:p w:rsidR="00FA1D37" w:rsidRPr="00EB588A" w:rsidRDefault="00FA1D37" w:rsidP="00F93BCA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Приём в образовательное учреждение осуществляется на основании результатов отбора детей, проводимого с целью выявления их творческих </w:t>
      </w:r>
      <w:r w:rsidR="008F213B" w:rsidRPr="00EB588A">
        <w:rPr>
          <w:rFonts w:ascii="Times New Roman" w:hAnsi="Times New Roman"/>
          <w:b/>
          <w:bCs/>
          <w:color w:val="000000"/>
          <w:sz w:val="24"/>
          <w:szCs w:val="24"/>
        </w:rPr>
        <w:t>способностей, необходимых</w:t>
      </w:r>
      <w:r w:rsidRPr="00EB58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освоения соответствующих Программ.</w:t>
      </w:r>
    </w:p>
    <w:p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b/>
          <w:bCs/>
          <w:color w:val="000000"/>
          <w:sz w:val="24"/>
          <w:szCs w:val="24"/>
        </w:rPr>
        <w:t xml:space="preserve">     2.1 Для поступающих на дополнительные </w:t>
      </w:r>
      <w:r w:rsidR="00CD22C5" w:rsidRPr="00EB588A">
        <w:rPr>
          <w:rFonts w:ascii="Times New Roman" w:hAnsi="Times New Roman"/>
          <w:b/>
          <w:bCs/>
          <w:color w:val="000000"/>
          <w:sz w:val="24"/>
          <w:szCs w:val="24"/>
        </w:rPr>
        <w:t>предпрофесс</w:t>
      </w:r>
      <w:r w:rsidR="00CD22C5">
        <w:rPr>
          <w:rFonts w:ascii="Times New Roman" w:hAnsi="Times New Roman"/>
          <w:b/>
          <w:bCs/>
          <w:color w:val="000000"/>
          <w:sz w:val="24"/>
          <w:szCs w:val="24"/>
        </w:rPr>
        <w:t xml:space="preserve">иональные </w:t>
      </w:r>
      <w:r w:rsidR="00CD22C5" w:rsidRPr="00EB588A"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  <w:r w:rsidRPr="00EB58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области музыкального искусства «Фортепиано», «Наро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дные    инструменты"</w:t>
      </w:r>
      <w:r w:rsidRPr="00EB58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«Струнные инструменты</w:t>
      </w:r>
      <w:r w:rsidR="00CD22C5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740829">
        <w:rPr>
          <w:rFonts w:ascii="Times New Roman" w:hAnsi="Times New Roman"/>
          <w:b/>
          <w:bCs/>
          <w:color w:val="000000"/>
          <w:sz w:val="24"/>
          <w:szCs w:val="24"/>
        </w:rPr>
        <w:t>, «Хоровое пение»</w:t>
      </w:r>
      <w:r w:rsidR="00CD22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22C5" w:rsidRPr="00740829">
        <w:rPr>
          <w:rFonts w:ascii="Times New Roman" w:hAnsi="Times New Roman"/>
          <w:bCs/>
          <w:color w:val="000000"/>
          <w:sz w:val="24"/>
          <w:szCs w:val="24"/>
        </w:rPr>
        <w:t>на</w:t>
      </w:r>
      <w:r w:rsidRPr="00EB588A">
        <w:rPr>
          <w:rFonts w:ascii="Times New Roman" w:hAnsi="Times New Roman"/>
          <w:color w:val="000000"/>
          <w:sz w:val="24"/>
          <w:szCs w:val="24"/>
        </w:rPr>
        <w:t xml:space="preserve"> вступительном прослушивании комиссия оценивает:</w:t>
      </w:r>
    </w:p>
    <w:p w:rsidR="00FA1D37" w:rsidRPr="00C979F4" w:rsidRDefault="00FA1D37" w:rsidP="00F93BC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79F4">
        <w:rPr>
          <w:rFonts w:ascii="Times New Roman" w:hAnsi="Times New Roman"/>
          <w:color w:val="000000"/>
          <w:sz w:val="24"/>
          <w:szCs w:val="24"/>
        </w:rPr>
        <w:t xml:space="preserve">МУЗЫКАЛЬНЫЙ СЛУХ: </w:t>
      </w:r>
    </w:p>
    <w:p w:rsidR="00FA1D37" w:rsidRPr="00C979F4" w:rsidRDefault="00FA1D37" w:rsidP="00F93BC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C979F4">
        <w:rPr>
          <w:rFonts w:ascii="Times New Roman" w:hAnsi="Times New Roman"/>
          <w:color w:val="000000"/>
          <w:sz w:val="24"/>
          <w:szCs w:val="24"/>
        </w:rPr>
        <w:t>чистота интонации в самостоятельно приготовленной исполняемой песне</w:t>
      </w:r>
    </w:p>
    <w:p w:rsidR="00FA1D37" w:rsidRPr="00EB588A" w:rsidRDefault="00FA1D37" w:rsidP="00F93BC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 xml:space="preserve">чистота интонации в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588A">
        <w:rPr>
          <w:rFonts w:ascii="Times New Roman" w:hAnsi="Times New Roman"/>
          <w:color w:val="000000"/>
          <w:sz w:val="24"/>
          <w:szCs w:val="24"/>
        </w:rPr>
        <w:t>исполняемой песне</w:t>
      </w:r>
      <w:r>
        <w:rPr>
          <w:rFonts w:ascii="Times New Roman" w:hAnsi="Times New Roman"/>
          <w:color w:val="000000"/>
          <w:sz w:val="24"/>
          <w:szCs w:val="24"/>
        </w:rPr>
        <w:t>, разученной на консультации</w:t>
      </w:r>
    </w:p>
    <w:p w:rsidR="00FA1D37" w:rsidRPr="00C979F4" w:rsidRDefault="00FA1D37" w:rsidP="00F93BC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79F4">
        <w:rPr>
          <w:rFonts w:ascii="Times New Roman" w:hAnsi="Times New Roman"/>
          <w:color w:val="000000"/>
          <w:sz w:val="24"/>
          <w:szCs w:val="24"/>
        </w:rPr>
        <w:t>точное повторение предложенной мелодии или отдельных звуков, определение количества звуков в гармоническом    сочетании.</w:t>
      </w:r>
    </w:p>
    <w:p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B588A">
        <w:rPr>
          <w:rFonts w:ascii="Times New Roman" w:hAnsi="Times New Roman"/>
          <w:color w:val="000000"/>
          <w:sz w:val="24"/>
          <w:szCs w:val="24"/>
        </w:rPr>
        <w:t>. ЧУВСТВО РИТМА: точное повторение ритмического рисунка исполняемой или предложенной мелодии.</w:t>
      </w:r>
    </w:p>
    <w:p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EB588A">
        <w:rPr>
          <w:rFonts w:ascii="Times New Roman" w:hAnsi="Times New Roman"/>
          <w:color w:val="000000"/>
          <w:sz w:val="24"/>
          <w:szCs w:val="24"/>
        </w:rPr>
        <w:t>. МУЗЫКАЛЬНАЯ ПАМЯТЬ: умение запомнить и точно повторить мелодию и ритмический рисунок после первого проигрывания.</w:t>
      </w:r>
    </w:p>
    <w:p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>   Результаты прослушивания оцениваются по пятибалльной системе с использованием "+ " и "-".</w:t>
      </w:r>
    </w:p>
    <w:p w:rsidR="00FA1D37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/>
          <w:color w:val="000000"/>
          <w:sz w:val="24"/>
          <w:szCs w:val="24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 xml:space="preserve">  Зачисление учащихся в ДШИ производится приказом директора на основании результатов прослушивания и решения комиссии. Если по результатам прослушивания   </w:t>
      </w:r>
      <w:r w:rsidR="00CD22C5" w:rsidRPr="00EB588A">
        <w:rPr>
          <w:rFonts w:ascii="Times New Roman" w:hAnsi="Times New Roman"/>
          <w:color w:val="000000"/>
          <w:sz w:val="24"/>
          <w:szCs w:val="24"/>
        </w:rPr>
        <w:t>невозможно поступление</w:t>
      </w:r>
      <w:r w:rsidRPr="00EB588A">
        <w:rPr>
          <w:rFonts w:ascii="Times New Roman" w:hAnsi="Times New Roman"/>
          <w:color w:val="000000"/>
          <w:sz w:val="24"/>
          <w:szCs w:val="24"/>
        </w:rPr>
        <w:t xml:space="preserve"> на выбранную специализацию, приемная комиссия оставляет за собой право предложить поступающему (родителям, законным    представителям) обучение на </w:t>
      </w:r>
      <w:r w:rsidR="00CD22C5" w:rsidRPr="00EB588A">
        <w:rPr>
          <w:rFonts w:ascii="Times New Roman" w:hAnsi="Times New Roman"/>
          <w:color w:val="000000"/>
          <w:sz w:val="24"/>
          <w:szCs w:val="24"/>
        </w:rPr>
        <w:t>другом инструменте</w:t>
      </w:r>
      <w:r w:rsidRPr="00EB588A">
        <w:rPr>
          <w:rFonts w:ascii="Times New Roman" w:hAnsi="Times New Roman"/>
          <w:color w:val="000000"/>
          <w:sz w:val="24"/>
          <w:szCs w:val="24"/>
        </w:rPr>
        <w:t>. Каждому ребенку, поступающему без музыкальной подготовки необходимо подгото</w:t>
      </w:r>
      <w:r w:rsidR="00850AB7">
        <w:rPr>
          <w:rFonts w:ascii="Times New Roman" w:hAnsi="Times New Roman"/>
          <w:color w:val="000000"/>
          <w:sz w:val="24"/>
          <w:szCs w:val="24"/>
        </w:rPr>
        <w:t xml:space="preserve">вить дома любую песню из </w:t>
      </w:r>
      <w:r w:rsidR="00850AB7" w:rsidRPr="00EB588A">
        <w:rPr>
          <w:rFonts w:ascii="Times New Roman" w:hAnsi="Times New Roman"/>
          <w:color w:val="000000"/>
          <w:sz w:val="24"/>
          <w:szCs w:val="24"/>
        </w:rPr>
        <w:t>детского</w:t>
      </w:r>
      <w:r w:rsidRPr="00EB588A">
        <w:rPr>
          <w:rFonts w:ascii="Times New Roman" w:hAnsi="Times New Roman"/>
          <w:color w:val="000000"/>
          <w:sz w:val="24"/>
          <w:szCs w:val="24"/>
        </w:rPr>
        <w:t xml:space="preserve"> репертуара без аккомпа</w:t>
      </w:r>
      <w:r>
        <w:rPr>
          <w:rFonts w:ascii="Times New Roman" w:hAnsi="Times New Roman"/>
          <w:color w:val="000000"/>
          <w:sz w:val="24"/>
          <w:szCs w:val="24"/>
        </w:rPr>
        <w:t>немента</w:t>
      </w:r>
      <w:r w:rsidRPr="00EB588A">
        <w:rPr>
          <w:rFonts w:ascii="Times New Roman" w:hAnsi="Times New Roman"/>
          <w:color w:val="000000"/>
          <w:sz w:val="24"/>
          <w:szCs w:val="24"/>
        </w:rPr>
        <w:t>.</w:t>
      </w:r>
    </w:p>
    <w:p w:rsidR="00850AB7" w:rsidRPr="00EB588A" w:rsidRDefault="00850AB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</w:p>
    <w:p w:rsidR="00FA1D37" w:rsidRPr="00EB588A" w:rsidRDefault="00FA1D37" w:rsidP="00EB588A">
      <w:pPr>
        <w:spacing w:before="100" w:beforeAutospacing="1" w:after="100" w:afterAutospacing="1" w:line="240" w:lineRule="auto"/>
        <w:ind w:left="-180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lastRenderedPageBreak/>
        <w:t>  ФОРМЫ ПРОВЕРКИ МУЗЫКАЛЬНЫХ СПОСОБНОСТЕЙ:</w:t>
      </w:r>
    </w:p>
    <w:p w:rsidR="00FA1D37" w:rsidRPr="00EB588A" w:rsidRDefault="00FA1D37" w:rsidP="00EB588A">
      <w:pPr>
        <w:spacing w:before="100" w:beforeAutospacing="1" w:after="100" w:afterAutospacing="1" w:line="240" w:lineRule="auto"/>
        <w:ind w:left="-180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>  1. Исполнение подготовленной песни.</w:t>
      </w:r>
    </w:p>
    <w:p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 xml:space="preserve">  2. </w:t>
      </w:r>
      <w:r>
        <w:rPr>
          <w:rFonts w:ascii="Times New Roman" w:hAnsi="Times New Roman"/>
          <w:color w:val="000000"/>
          <w:sz w:val="24"/>
          <w:szCs w:val="24"/>
        </w:rPr>
        <w:t>Исполнение песни, выученной на консультации</w:t>
      </w:r>
    </w:p>
    <w:p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 xml:space="preserve">  3. Повторение голосом небольших </w:t>
      </w:r>
      <w:proofErr w:type="spellStart"/>
      <w:r w:rsidRPr="00EB588A">
        <w:rPr>
          <w:rFonts w:ascii="Times New Roman" w:hAnsi="Times New Roman"/>
          <w:color w:val="000000"/>
          <w:sz w:val="24"/>
          <w:szCs w:val="24"/>
        </w:rPr>
        <w:t>попевок</w:t>
      </w:r>
      <w:proofErr w:type="spellEnd"/>
      <w:r w:rsidRPr="00EB588A">
        <w:rPr>
          <w:rFonts w:ascii="Times New Roman" w:hAnsi="Times New Roman"/>
          <w:color w:val="000000"/>
          <w:sz w:val="24"/>
          <w:szCs w:val="24"/>
        </w:rPr>
        <w:t>, предложенных преподавателем.</w:t>
      </w:r>
    </w:p>
    <w:p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 xml:space="preserve">  4. </w:t>
      </w:r>
      <w:proofErr w:type="spellStart"/>
      <w:r w:rsidRPr="00EB588A">
        <w:rPr>
          <w:rFonts w:ascii="Times New Roman" w:hAnsi="Times New Roman"/>
          <w:color w:val="000000"/>
          <w:sz w:val="24"/>
          <w:szCs w:val="24"/>
        </w:rPr>
        <w:t>Пропевание</w:t>
      </w:r>
      <w:proofErr w:type="spellEnd"/>
      <w:r w:rsidRPr="00EB588A">
        <w:rPr>
          <w:rFonts w:ascii="Times New Roman" w:hAnsi="Times New Roman"/>
          <w:color w:val="000000"/>
          <w:sz w:val="24"/>
          <w:szCs w:val="24"/>
        </w:rPr>
        <w:t xml:space="preserve"> сыгранного педагогом звука или определение его на инструменте в пределах октавы.</w:t>
      </w:r>
    </w:p>
    <w:p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>  5. Определение количества звуков в гармоническом звучании интервала и аккорда.</w:t>
      </w:r>
    </w:p>
    <w:p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>  6. Повторение  хлопками ритма мелодии или  ритмического рисунка, предложенного преподавателем.</w:t>
      </w:r>
    </w:p>
    <w:p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>  7. Если ребенок обучался игре на инструменте,  он может исполнить пьесу из своего репертуара.</w:t>
      </w:r>
    </w:p>
    <w:p w:rsidR="00FA1D37" w:rsidRPr="00EB588A" w:rsidRDefault="00FA1D37" w:rsidP="00F93BCA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Критерии оценки  музыкальных способностей</w:t>
      </w:r>
      <w:r w:rsidRPr="00EB588A">
        <w:rPr>
          <w:rFonts w:ascii="Times New Roman" w:hAnsi="Times New Roman"/>
          <w:color w:val="000000"/>
          <w:sz w:val="24"/>
          <w:szCs w:val="24"/>
        </w:rPr>
        <w:t xml:space="preserve"> поступающих</w:t>
      </w:r>
      <w:r>
        <w:rPr>
          <w:rFonts w:ascii="Times New Roman" w:hAnsi="Times New Roman"/>
          <w:color w:val="000000"/>
          <w:sz w:val="24"/>
          <w:szCs w:val="24"/>
        </w:rPr>
        <w:t>,  на вступительном  отборе</w:t>
      </w:r>
      <w:r w:rsidRPr="00EB588A">
        <w:rPr>
          <w:rFonts w:ascii="Times New Roman" w:hAnsi="Times New Roman"/>
          <w:color w:val="000000"/>
          <w:sz w:val="24"/>
          <w:szCs w:val="24"/>
        </w:rPr>
        <w:t xml:space="preserve"> по программам в области музыкального искусства:</w:t>
      </w:r>
    </w:p>
    <w:tbl>
      <w:tblPr>
        <w:tblW w:w="10632" w:type="dxa"/>
        <w:tblCellSpacing w:w="0" w:type="dxa"/>
        <w:tblInd w:w="-4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4"/>
        <w:gridCol w:w="4252"/>
        <w:gridCol w:w="2643"/>
        <w:gridCol w:w="1893"/>
      </w:tblGrid>
      <w:tr w:rsidR="00FA1D37" w:rsidRPr="00D160E8" w:rsidTr="008F213B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Оценочный балл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5753A1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Слух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5753A1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EB588A" w:rsidRDefault="00FA1D37" w:rsidP="005753A1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</w:tr>
      <w:tr w:rsidR="00FA1D37" w:rsidRPr="00D160E8" w:rsidTr="008F213B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Оптимальный</w:t>
            </w:r>
          </w:p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(5 баллов)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 Пение песни в    характере.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Артистизм, эмоциональная отзывчивость на музыку. 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>Точное,  выразительное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 воспроизведение мелодии. 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 xml:space="preserve"> Ладотональная устойчивость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Точное интонирование мелодии. Высокий уровень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слуха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Точное повторение ритма в заданном темпе и метре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Умение правильно запомнить предложенное задание и точно его выполнить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753A1">
              <w:rPr>
                <w:rFonts w:ascii="Times New Roman" w:hAnsi="Times New Roman"/>
                <w:bCs/>
                <w:sz w:val="24"/>
                <w:szCs w:val="24"/>
              </w:rPr>
              <w:t>с первого раза.</w:t>
            </w:r>
          </w:p>
        </w:tc>
      </w:tr>
      <w:tr w:rsidR="00FA1D37" w:rsidRPr="00D160E8" w:rsidTr="008F213B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Достаточный</w:t>
            </w:r>
          </w:p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(4 балла)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Пение  песни  в  характере. Небольшие ошибки в мелодии и ритме. </w:t>
            </w:r>
            <w:r>
              <w:rPr>
                <w:rFonts w:ascii="Times New Roman" w:hAnsi="Times New Roman"/>
                <w:sz w:val="24"/>
                <w:szCs w:val="24"/>
              </w:rPr>
              <w:t>Допускаются отдельные неточности в интонировании. Эмоциональная отзывчивость на музыку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 xml:space="preserve">Достаточно точное повторение </w:t>
            </w:r>
            <w:r w:rsidR="0091320F" w:rsidRPr="00EB588A">
              <w:rPr>
                <w:rFonts w:ascii="Times New Roman" w:hAnsi="Times New Roman"/>
                <w:sz w:val="24"/>
                <w:szCs w:val="24"/>
              </w:rPr>
              <w:t>ритма в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20F" w:rsidRPr="00EB588A">
              <w:rPr>
                <w:rFonts w:ascii="Times New Roman" w:hAnsi="Times New Roman"/>
                <w:sz w:val="24"/>
                <w:szCs w:val="24"/>
              </w:rPr>
              <w:t>заданном темпе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 xml:space="preserve"> и метре.</w:t>
            </w:r>
            <w:r w:rsidR="00913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Допускаются 1-</w:t>
            </w:r>
            <w:r w:rsidR="0091320F">
              <w:rPr>
                <w:rFonts w:ascii="Times New Roman" w:hAnsi="Times New Roman"/>
                <w:sz w:val="24"/>
                <w:szCs w:val="24"/>
              </w:rPr>
              <w:t>2 незначительные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ошибки. Возникают небольшие отклонения в ощущении метроритмической пульсации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Затруднение запоминания предложенных заданий с первого раза.</w:t>
            </w:r>
          </w:p>
        </w:tc>
      </w:tr>
      <w:tr w:rsidR="00FA1D37" w:rsidRPr="00D160E8" w:rsidTr="008F213B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Удовлетвори тельный</w:t>
            </w:r>
          </w:p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(3 балла)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Неточное интонирование песни с ошибками в мелодии и ритме.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Слабовыраженная эмоциональная отзывчивость на музыку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Ошибки в ритме и невыдержанный темп.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Проблемы с координацией движений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Запоминание с  ошибками предложенных заданий</w:t>
            </w:r>
          </w:p>
        </w:tc>
      </w:tr>
      <w:tr w:rsidR="00FA1D37" w:rsidRPr="00D160E8" w:rsidTr="008F213B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Критический</w:t>
            </w:r>
          </w:p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(2 балла)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Отсутствие правильного интонирования, неритмичное, невыразительное исполнение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Песня исполняется с декламацией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Неправильное повторение ритма.</w:t>
            </w:r>
          </w:p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 xml:space="preserve">Несоответствие заданному темпу и </w:t>
            </w:r>
            <w:r w:rsidR="00850AB7" w:rsidRPr="00EB588A">
              <w:rPr>
                <w:rFonts w:ascii="Times New Roman" w:hAnsi="Times New Roman"/>
                <w:sz w:val="24"/>
                <w:szCs w:val="24"/>
              </w:rPr>
              <w:t>метру</w:t>
            </w:r>
            <w:r w:rsidR="00850A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Дезорганизация движений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Невозможность запоминания предложенных заданий.</w:t>
            </w:r>
          </w:p>
        </w:tc>
      </w:tr>
    </w:tbl>
    <w:p w:rsidR="00FA1D37" w:rsidRPr="00850AB7" w:rsidRDefault="00FA1D37" w:rsidP="00B478E7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2.2 Для поступающих на дополнительную </w:t>
      </w:r>
      <w:r w:rsidR="00850AB7" w:rsidRPr="00EB588A">
        <w:rPr>
          <w:rFonts w:ascii="Times New Roman" w:hAnsi="Times New Roman"/>
          <w:b/>
          <w:bCs/>
          <w:color w:val="000000"/>
          <w:sz w:val="24"/>
          <w:szCs w:val="24"/>
        </w:rPr>
        <w:t>предпроф</w:t>
      </w:r>
      <w:r w:rsidR="00850AB7">
        <w:rPr>
          <w:rFonts w:ascii="Times New Roman" w:hAnsi="Times New Roman"/>
          <w:b/>
          <w:bCs/>
          <w:color w:val="000000"/>
          <w:sz w:val="24"/>
          <w:szCs w:val="24"/>
        </w:rPr>
        <w:t xml:space="preserve">ессиональную </w:t>
      </w:r>
      <w:r w:rsidR="00850AB7" w:rsidRPr="00EB588A">
        <w:rPr>
          <w:rFonts w:ascii="Times New Roman" w:hAnsi="Times New Roman"/>
          <w:b/>
          <w:bCs/>
          <w:color w:val="000000"/>
          <w:sz w:val="24"/>
          <w:szCs w:val="24"/>
        </w:rPr>
        <w:t>программу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</w:t>
      </w:r>
      <w:r w:rsidR="00850AB7">
        <w:rPr>
          <w:rFonts w:ascii="Times New Roman" w:hAnsi="Times New Roman"/>
          <w:b/>
          <w:bCs/>
          <w:color w:val="000000"/>
          <w:sz w:val="24"/>
          <w:szCs w:val="24"/>
        </w:rPr>
        <w:t>области изобразительного</w:t>
      </w:r>
      <w:r w:rsidRPr="00EB58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искусства</w:t>
      </w:r>
      <w:r w:rsidRPr="00EB588A">
        <w:rPr>
          <w:rFonts w:ascii="Times New Roman" w:hAnsi="Times New Roman"/>
          <w:color w:val="000000"/>
          <w:sz w:val="24"/>
          <w:szCs w:val="24"/>
        </w:rPr>
        <w:t> </w:t>
      </w:r>
      <w:r w:rsidRPr="00EB588A">
        <w:rPr>
          <w:rFonts w:ascii="Times New Roman" w:hAnsi="Times New Roman"/>
          <w:b/>
          <w:bCs/>
          <w:color w:val="000000"/>
          <w:sz w:val="24"/>
          <w:szCs w:val="24"/>
        </w:rPr>
        <w:t>«Живопись»</w:t>
      </w:r>
      <w:r w:rsidRPr="00EB588A">
        <w:rPr>
          <w:rFonts w:ascii="Times New Roman" w:hAnsi="Times New Roman"/>
          <w:color w:val="000000"/>
          <w:sz w:val="24"/>
          <w:szCs w:val="24"/>
        </w:rPr>
        <w:t> предъявляются следующие требования:</w:t>
      </w:r>
    </w:p>
    <w:p w:rsidR="00FA1D37" w:rsidRPr="00B478E7" w:rsidRDefault="00B478E7" w:rsidP="00B478E7">
      <w:pPr>
        <w:spacing w:before="100" w:beforeAutospacing="1" w:after="100" w:afterAutospacing="1" w:line="240" w:lineRule="auto"/>
        <w:ind w:firstLine="284"/>
        <w:jc w:val="both"/>
        <w:rPr>
          <w:rFonts w:ascii="Verdana" w:hAnsi="Verdana"/>
          <w:color w:val="000000"/>
          <w:sz w:val="16"/>
          <w:szCs w:val="16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bookmarkStart w:id="0" w:name="_GoBack"/>
      <w:bookmarkEnd w:id="0"/>
      <w:r w:rsidRPr="00B478E7">
        <w:rPr>
          <w:rFonts w:ascii="Times New Roman" w:hAnsi="Times New Roman"/>
          <w:color w:val="000000"/>
          <w:sz w:val="24"/>
          <w:szCs w:val="24"/>
          <w:u w:val="single"/>
        </w:rPr>
        <w:t>Вступительное испытание проводится в виде РИСУН</w:t>
      </w:r>
      <w:r w:rsidR="00FA1D37" w:rsidRPr="00B478E7">
        <w:rPr>
          <w:rFonts w:ascii="Times New Roman" w:hAnsi="Times New Roman"/>
          <w:color w:val="000000"/>
          <w:sz w:val="24"/>
          <w:szCs w:val="24"/>
          <w:u w:val="single"/>
        </w:rPr>
        <w:t>К</w:t>
      </w:r>
      <w:r w:rsidRPr="00B478E7">
        <w:rPr>
          <w:rFonts w:ascii="Times New Roman" w:hAnsi="Times New Roman"/>
          <w:color w:val="000000"/>
          <w:sz w:val="24"/>
          <w:szCs w:val="24"/>
          <w:u w:val="single"/>
        </w:rPr>
        <w:t>А</w:t>
      </w:r>
      <w:r w:rsidR="00FA1D37" w:rsidRPr="00B478E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740829" w:rsidRPr="00B478E7">
        <w:rPr>
          <w:rFonts w:ascii="Times New Roman" w:hAnsi="Times New Roman"/>
          <w:color w:val="000000"/>
          <w:sz w:val="24"/>
          <w:szCs w:val="24"/>
          <w:u w:val="single"/>
        </w:rPr>
        <w:t>ПОСТАНОВКИ ИЗ 2-х ПРЕДМЕТОВ БЫТА</w:t>
      </w:r>
      <w:r w:rsidRPr="00B478E7">
        <w:rPr>
          <w:rFonts w:ascii="Times New Roman" w:hAnsi="Times New Roman"/>
          <w:color w:val="000000"/>
          <w:sz w:val="24"/>
          <w:szCs w:val="24"/>
          <w:u w:val="single"/>
        </w:rPr>
        <w:t xml:space="preserve"> С НАТУРЫ.</w:t>
      </w:r>
    </w:p>
    <w:p w:rsidR="00FA1D37" w:rsidRPr="00EB588A" w:rsidRDefault="008F213B" w:rsidP="00F93BCA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 xml:space="preserve">Иметь при себе </w:t>
      </w:r>
      <w:r w:rsidR="00740829">
        <w:rPr>
          <w:rFonts w:ascii="Times New Roman" w:hAnsi="Times New Roman"/>
          <w:color w:val="000000"/>
          <w:sz w:val="24"/>
          <w:szCs w:val="24"/>
        </w:rPr>
        <w:t xml:space="preserve">следующие 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 xml:space="preserve">материалы: </w:t>
      </w:r>
      <w:r w:rsidR="00740829">
        <w:rPr>
          <w:rFonts w:ascii="Times New Roman" w:hAnsi="Times New Roman"/>
          <w:color w:val="000000"/>
          <w:sz w:val="24"/>
          <w:szCs w:val="24"/>
        </w:rPr>
        <w:t>лист бумаги формата А-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>3, графитны</w:t>
      </w:r>
      <w:r w:rsidR="00740829">
        <w:rPr>
          <w:rFonts w:ascii="Times New Roman" w:hAnsi="Times New Roman"/>
          <w:color w:val="000000"/>
          <w:sz w:val="24"/>
          <w:szCs w:val="24"/>
        </w:rPr>
        <w:t>й карандаш,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0829">
        <w:rPr>
          <w:rFonts w:ascii="Times New Roman" w:hAnsi="Times New Roman"/>
          <w:color w:val="000000"/>
          <w:sz w:val="24"/>
          <w:szCs w:val="24"/>
        </w:rPr>
        <w:t>ластик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40829">
        <w:rPr>
          <w:rFonts w:ascii="Times New Roman" w:hAnsi="Times New Roman"/>
          <w:color w:val="000000"/>
          <w:sz w:val="24"/>
          <w:szCs w:val="24"/>
        </w:rPr>
        <w:t>зажимы</w:t>
      </w:r>
      <w:r w:rsidR="00495F0B">
        <w:rPr>
          <w:rFonts w:ascii="Times New Roman" w:hAnsi="Times New Roman"/>
          <w:color w:val="000000"/>
          <w:sz w:val="24"/>
          <w:szCs w:val="24"/>
        </w:rPr>
        <w:t>,</w:t>
      </w:r>
      <w:r w:rsidR="00495F0B" w:rsidRPr="00495F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F0B" w:rsidRPr="00EB588A">
        <w:rPr>
          <w:rFonts w:ascii="Times New Roman" w:hAnsi="Times New Roman"/>
          <w:color w:val="000000"/>
          <w:sz w:val="24"/>
          <w:szCs w:val="24"/>
        </w:rPr>
        <w:t>гуашь</w:t>
      </w:r>
      <w:r w:rsidR="00740829">
        <w:rPr>
          <w:rFonts w:ascii="Times New Roman" w:hAnsi="Times New Roman"/>
          <w:color w:val="000000"/>
          <w:sz w:val="24"/>
          <w:szCs w:val="24"/>
        </w:rPr>
        <w:t>, банку для воды, палитру, кисти.</w:t>
      </w:r>
    </w:p>
    <w:p w:rsidR="00B478E7" w:rsidRDefault="008F213B" w:rsidP="00F93BCA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> Продолжит</w:t>
      </w:r>
      <w:r w:rsidR="00994DE4">
        <w:rPr>
          <w:rFonts w:ascii="Times New Roman" w:hAnsi="Times New Roman"/>
          <w:color w:val="000000"/>
          <w:sz w:val="24"/>
          <w:szCs w:val="24"/>
        </w:rPr>
        <w:t>ельность выполнения задания 3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0829">
        <w:rPr>
          <w:rFonts w:ascii="Times New Roman" w:hAnsi="Times New Roman"/>
          <w:color w:val="000000"/>
          <w:sz w:val="24"/>
          <w:szCs w:val="24"/>
        </w:rPr>
        <w:t xml:space="preserve">часа. 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>Поступающий должен проявить способн</w:t>
      </w:r>
      <w:r w:rsidR="00495F0B">
        <w:rPr>
          <w:rFonts w:ascii="Times New Roman" w:hAnsi="Times New Roman"/>
          <w:color w:val="000000"/>
          <w:sz w:val="24"/>
          <w:szCs w:val="24"/>
        </w:rPr>
        <w:t xml:space="preserve">ости в изображении </w:t>
      </w:r>
      <w:r w:rsidR="00740829">
        <w:rPr>
          <w:rFonts w:ascii="Times New Roman" w:hAnsi="Times New Roman"/>
          <w:color w:val="000000"/>
          <w:sz w:val="24"/>
          <w:szCs w:val="24"/>
        </w:rPr>
        <w:t xml:space="preserve">предметов 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 xml:space="preserve">средствами рисунка. </w:t>
      </w:r>
      <w:proofErr w:type="spellStart"/>
      <w:r w:rsidR="00740829">
        <w:rPr>
          <w:rFonts w:ascii="Times New Roman" w:hAnsi="Times New Roman"/>
          <w:color w:val="000000"/>
          <w:sz w:val="24"/>
          <w:szCs w:val="24"/>
        </w:rPr>
        <w:t>Закомпоновать</w:t>
      </w:r>
      <w:proofErr w:type="spellEnd"/>
      <w:r w:rsidR="00740829">
        <w:rPr>
          <w:rFonts w:ascii="Times New Roman" w:hAnsi="Times New Roman"/>
          <w:color w:val="000000"/>
          <w:sz w:val="24"/>
          <w:szCs w:val="24"/>
        </w:rPr>
        <w:t xml:space="preserve">    изображение на заданном формате, 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 xml:space="preserve">правильно передать пропорции предметов и посредством </w:t>
      </w:r>
      <w:r w:rsidR="00740829">
        <w:rPr>
          <w:rFonts w:ascii="Times New Roman" w:hAnsi="Times New Roman"/>
          <w:color w:val="000000"/>
          <w:sz w:val="24"/>
          <w:szCs w:val="24"/>
        </w:rPr>
        <w:t xml:space="preserve">цвета 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>и светотени передат</w:t>
      </w:r>
      <w:r w:rsidR="00740829">
        <w:rPr>
          <w:rFonts w:ascii="Times New Roman" w:hAnsi="Times New Roman"/>
          <w:color w:val="000000"/>
          <w:sz w:val="24"/>
          <w:szCs w:val="24"/>
        </w:rPr>
        <w:t>ь объёмную форму предметов и их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> пространственное расположение.</w:t>
      </w:r>
    </w:p>
    <w:p w:rsidR="00FA1D37" w:rsidRPr="00EB588A" w:rsidRDefault="00FA1D37" w:rsidP="00B478E7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Verdana" w:hAnsi="Verdana"/>
          <w:color w:val="000000"/>
          <w:sz w:val="16"/>
          <w:szCs w:val="16"/>
        </w:rPr>
        <w:br/>
      </w:r>
      <w:r w:rsidR="008F213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EB588A">
        <w:rPr>
          <w:rFonts w:ascii="Times New Roman" w:hAnsi="Times New Roman"/>
          <w:color w:val="000000"/>
          <w:sz w:val="24"/>
          <w:szCs w:val="24"/>
        </w:rPr>
        <w:t xml:space="preserve">Критерии оценки знаний и </w:t>
      </w:r>
      <w:proofErr w:type="gramStart"/>
      <w:r w:rsidR="00850AB7">
        <w:rPr>
          <w:rFonts w:ascii="Times New Roman" w:hAnsi="Times New Roman"/>
          <w:color w:val="000000"/>
          <w:sz w:val="24"/>
          <w:szCs w:val="24"/>
        </w:rPr>
        <w:t>умений</w:t>
      </w:r>
      <w:proofErr w:type="gramEnd"/>
      <w:r w:rsidRPr="00EB588A">
        <w:rPr>
          <w:rFonts w:ascii="Times New Roman" w:hAnsi="Times New Roman"/>
          <w:color w:val="000000"/>
          <w:sz w:val="24"/>
          <w:szCs w:val="24"/>
        </w:rPr>
        <w:t xml:space="preserve"> поступа</w:t>
      </w:r>
      <w:r w:rsidR="00B478E7">
        <w:rPr>
          <w:rFonts w:ascii="Times New Roman" w:hAnsi="Times New Roman"/>
          <w:color w:val="000000"/>
          <w:sz w:val="24"/>
          <w:szCs w:val="24"/>
        </w:rPr>
        <w:t>ющих на вступительном просмотре: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75"/>
        <w:gridCol w:w="7050"/>
      </w:tblGrid>
      <w:tr w:rsidR="00FA1D37" w:rsidRPr="00D160E8" w:rsidTr="00EB588A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Verdana" w:hAnsi="Verdana"/>
                <w:sz w:val="16"/>
                <w:szCs w:val="16"/>
              </w:rPr>
              <w:t> О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>птимальный</w:t>
            </w:r>
          </w:p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 (5 баллов)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EB588A" w:rsidRDefault="00FA1D37" w:rsidP="00B478E7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 Изобразит</w:t>
            </w:r>
            <w:r w:rsidR="00B478E7">
              <w:rPr>
                <w:rFonts w:ascii="Times New Roman" w:hAnsi="Times New Roman"/>
                <w:sz w:val="24"/>
                <w:szCs w:val="24"/>
              </w:rPr>
              <w:t>ельная   плоскость   гармонично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 xml:space="preserve"> организованна по цвету и </w:t>
            </w:r>
            <w:proofErr w:type="gramStart"/>
            <w:r w:rsidRPr="00EB588A">
              <w:rPr>
                <w:rFonts w:ascii="Times New Roman" w:hAnsi="Times New Roman"/>
                <w:sz w:val="24"/>
                <w:szCs w:val="24"/>
              </w:rPr>
              <w:t>форме,  композиция</w:t>
            </w:r>
            <w:proofErr w:type="gramEnd"/>
            <w:r w:rsidRPr="00EB588A">
              <w:rPr>
                <w:rFonts w:ascii="Times New Roman" w:hAnsi="Times New Roman"/>
                <w:sz w:val="24"/>
                <w:szCs w:val="24"/>
              </w:rPr>
              <w:t xml:space="preserve"> уравновешенна; наличие композиционного центра, плановости;  гармоничное цветовое решение</w:t>
            </w:r>
            <w:r w:rsidR="00B478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>качество исполнения.</w:t>
            </w:r>
          </w:p>
        </w:tc>
      </w:tr>
      <w:tr w:rsidR="00FA1D37" w:rsidRPr="00D160E8" w:rsidTr="00EB588A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 Достаточный</w:t>
            </w:r>
          </w:p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 (4 балла)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EB588A" w:rsidRDefault="00FA1D37" w:rsidP="00B478E7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 В целом изобразительная плоскост</w:t>
            </w:r>
            <w:r w:rsidR="00B478E7">
              <w:rPr>
                <w:rFonts w:ascii="Times New Roman" w:hAnsi="Times New Roman"/>
                <w:sz w:val="24"/>
                <w:szCs w:val="24"/>
              </w:rPr>
              <w:t>ь композиционно организованна;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 xml:space="preserve"> опреде</w:t>
            </w:r>
            <w:r w:rsidR="00B478E7">
              <w:rPr>
                <w:rFonts w:ascii="Times New Roman" w:hAnsi="Times New Roman"/>
                <w:sz w:val="24"/>
                <w:szCs w:val="24"/>
              </w:rPr>
              <w:t xml:space="preserve">лено главное; хорошее качество 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>исполнения; наблюдается некоторо</w:t>
            </w:r>
            <w:r w:rsidR="00B478E7">
              <w:rPr>
                <w:rFonts w:ascii="Times New Roman" w:hAnsi="Times New Roman"/>
                <w:sz w:val="24"/>
                <w:szCs w:val="24"/>
              </w:rPr>
              <w:t>е   несоответствие в цветовом и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> тональном решении формы.</w:t>
            </w:r>
          </w:p>
        </w:tc>
      </w:tr>
      <w:tr w:rsidR="00FA1D37" w:rsidRPr="00D160E8" w:rsidTr="00EB588A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 Удовлетворительный</w:t>
            </w:r>
          </w:p>
          <w:p w:rsidR="00FA1D37" w:rsidRPr="00EB588A" w:rsidRDefault="00850AB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1D37" w:rsidRPr="00EB588A"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>балла)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EB588A" w:rsidRDefault="00FA1D37" w:rsidP="00B478E7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 xml:space="preserve"> Изобразительная плоскость в основном организована, но </w:t>
            </w:r>
            <w:r w:rsidR="00B478E7">
              <w:rPr>
                <w:rFonts w:ascii="Times New Roman" w:hAnsi="Times New Roman"/>
                <w:sz w:val="24"/>
                <w:szCs w:val="24"/>
              </w:rPr>
              <w:t>цветовые акценты расставлены не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> верно; небрежное исполнение работы.</w:t>
            </w:r>
          </w:p>
        </w:tc>
      </w:tr>
      <w:tr w:rsidR="00FA1D37" w:rsidRPr="00D160E8" w:rsidTr="00EB588A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Критический</w:t>
            </w:r>
          </w:p>
          <w:p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 (2 балла)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1D37" w:rsidRPr="00EB588A" w:rsidRDefault="00FA1D37" w:rsidP="00B478E7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EB588A">
              <w:rPr>
                <w:rFonts w:ascii="Times New Roman" w:hAnsi="Times New Roman"/>
                <w:sz w:val="24"/>
                <w:szCs w:val="24"/>
              </w:rPr>
              <w:t>Распределение  основных</w:t>
            </w:r>
            <w:proofErr w:type="gramEnd"/>
            <w:r w:rsidRPr="00EB588A">
              <w:rPr>
                <w:rFonts w:ascii="Times New Roman" w:hAnsi="Times New Roman"/>
                <w:sz w:val="24"/>
                <w:szCs w:val="24"/>
              </w:rPr>
              <w:t xml:space="preserve"> масс  изображения композиционно  </w:t>
            </w:r>
            <w:proofErr w:type="spellStart"/>
            <w:r w:rsidRPr="00EB588A">
              <w:rPr>
                <w:rFonts w:ascii="Times New Roman" w:hAnsi="Times New Roman"/>
                <w:sz w:val="24"/>
                <w:szCs w:val="24"/>
              </w:rPr>
              <w:t>несогласованно</w:t>
            </w:r>
            <w:proofErr w:type="spellEnd"/>
            <w:r w:rsidRPr="00EB588A">
              <w:rPr>
                <w:rFonts w:ascii="Times New Roman" w:hAnsi="Times New Roman"/>
                <w:sz w:val="24"/>
                <w:szCs w:val="24"/>
              </w:rPr>
              <w:t>, элементы композиции не  пропорциональны, небрежное исполнение работы.</w:t>
            </w:r>
          </w:p>
        </w:tc>
      </w:tr>
    </w:tbl>
    <w:p w:rsidR="00FA1D37" w:rsidRPr="00EB588A" w:rsidRDefault="00FA1D37" w:rsidP="00EB588A">
      <w:pPr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>Работы</w:t>
      </w:r>
      <w:r w:rsidR="00850AB7">
        <w:rPr>
          <w:rFonts w:ascii="Times New Roman" w:hAnsi="Times New Roman"/>
          <w:color w:val="000000"/>
          <w:sz w:val="24"/>
          <w:szCs w:val="24"/>
        </w:rPr>
        <w:t>,</w:t>
      </w:r>
      <w:r w:rsidRPr="00EB588A">
        <w:rPr>
          <w:rFonts w:ascii="Times New Roman" w:hAnsi="Times New Roman"/>
          <w:color w:val="000000"/>
          <w:sz w:val="24"/>
          <w:szCs w:val="24"/>
        </w:rPr>
        <w:t xml:space="preserve"> представленные </w:t>
      </w:r>
      <w:proofErr w:type="gramStart"/>
      <w:r w:rsidRPr="00EB588A">
        <w:rPr>
          <w:rFonts w:ascii="Times New Roman" w:hAnsi="Times New Roman"/>
          <w:color w:val="000000"/>
          <w:sz w:val="24"/>
          <w:szCs w:val="24"/>
        </w:rPr>
        <w:t>на просмотр</w:t>
      </w:r>
      <w:proofErr w:type="gramEnd"/>
      <w:r w:rsidRPr="00EB588A">
        <w:rPr>
          <w:rFonts w:ascii="Times New Roman" w:hAnsi="Times New Roman"/>
          <w:color w:val="000000"/>
          <w:sz w:val="24"/>
          <w:szCs w:val="24"/>
        </w:rPr>
        <w:t xml:space="preserve"> не возвращаются.</w:t>
      </w:r>
    </w:p>
    <w:p w:rsidR="00FA1D37" w:rsidRDefault="00FA1D37"/>
    <w:sectPr w:rsidR="00FA1D37" w:rsidSect="008F21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07B"/>
    <w:multiLevelType w:val="multilevel"/>
    <w:tmpl w:val="4E4C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257401"/>
    <w:multiLevelType w:val="hybridMultilevel"/>
    <w:tmpl w:val="832E0620"/>
    <w:lvl w:ilvl="0" w:tplc="FBEC1FA6">
      <w:start w:val="1"/>
      <w:numFmt w:val="decimal"/>
      <w:lvlText w:val="%1."/>
      <w:lvlJc w:val="left"/>
      <w:pPr>
        <w:ind w:left="1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 w15:restartNumberingAfterBreak="0">
    <w:nsid w:val="3B184C27"/>
    <w:multiLevelType w:val="hybridMultilevel"/>
    <w:tmpl w:val="A5A4F358"/>
    <w:lvl w:ilvl="0" w:tplc="351CFB1A">
      <w:start w:val="1"/>
      <w:numFmt w:val="upperRoman"/>
      <w:lvlText w:val="%1."/>
      <w:lvlJc w:val="left"/>
      <w:pPr>
        <w:ind w:left="6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88A"/>
    <w:rsid w:val="0019346D"/>
    <w:rsid w:val="00495F0B"/>
    <w:rsid w:val="005753A1"/>
    <w:rsid w:val="006A7655"/>
    <w:rsid w:val="00740829"/>
    <w:rsid w:val="00850AB7"/>
    <w:rsid w:val="008F213B"/>
    <w:rsid w:val="008F2CA5"/>
    <w:rsid w:val="0091320F"/>
    <w:rsid w:val="00994DE4"/>
    <w:rsid w:val="009F2036"/>
    <w:rsid w:val="00A51642"/>
    <w:rsid w:val="00B478E7"/>
    <w:rsid w:val="00B6759A"/>
    <w:rsid w:val="00BC1E41"/>
    <w:rsid w:val="00C51E51"/>
    <w:rsid w:val="00C60EA4"/>
    <w:rsid w:val="00C979F4"/>
    <w:rsid w:val="00CD22C5"/>
    <w:rsid w:val="00D160E8"/>
    <w:rsid w:val="00EB588A"/>
    <w:rsid w:val="00F93BCA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CD8923-F2FB-4095-9EAB-8025C93E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5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EB588A"/>
    <w:rPr>
      <w:rFonts w:cs="Times New Roman"/>
      <w:b/>
      <w:bCs/>
    </w:rPr>
  </w:style>
  <w:style w:type="character" w:styleId="a5">
    <w:name w:val="Emphasis"/>
    <w:uiPriority w:val="99"/>
    <w:qFormat/>
    <w:rsid w:val="00EB588A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B588A"/>
    <w:rPr>
      <w:rFonts w:cs="Times New Roman"/>
    </w:rPr>
  </w:style>
  <w:style w:type="paragraph" w:styleId="a6">
    <w:name w:val="List Paragraph"/>
    <w:basedOn w:val="a"/>
    <w:uiPriority w:val="99"/>
    <w:qFormat/>
    <w:rsid w:val="00EB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8home</cp:lastModifiedBy>
  <cp:revision>4</cp:revision>
  <cp:lastPrinted>2019-05-21T06:58:00Z</cp:lastPrinted>
  <dcterms:created xsi:type="dcterms:W3CDTF">2023-03-28T11:52:00Z</dcterms:created>
  <dcterms:modified xsi:type="dcterms:W3CDTF">2023-03-31T11:27:00Z</dcterms:modified>
</cp:coreProperties>
</file>